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6E42" w14:textId="0868FAFB" w:rsidR="003A4351" w:rsidRDefault="003A4351" w:rsidP="003A4351">
      <w:pPr>
        <w:jc w:val="both"/>
        <w:rPr>
          <w:rFonts w:ascii="Garamond" w:hAnsi="Garamond"/>
          <w:b/>
          <w:bCs/>
          <w:sz w:val="24"/>
          <w:szCs w:val="24"/>
        </w:rPr>
      </w:pPr>
      <w:r>
        <w:rPr>
          <w:rFonts w:ascii="Garamond" w:hAnsi="Garamond"/>
          <w:b/>
          <w:bCs/>
          <w:sz w:val="24"/>
          <w:szCs w:val="24"/>
        </w:rPr>
        <w:t>P</w:t>
      </w:r>
      <w:r w:rsidRPr="003A4351">
        <w:rPr>
          <w:rFonts w:ascii="Garamond" w:hAnsi="Garamond"/>
          <w:b/>
          <w:bCs/>
          <w:sz w:val="24"/>
          <w:szCs w:val="24"/>
        </w:rPr>
        <w:t xml:space="preserve">rocedura negoziata senza bando, previa consultazione di cinque operatori economici estratti dall’albo aziendale degli operatori economici – ai sensi del Regolamento Aziendale per gli affidamenti dei contratti pubblici di importo inferiore alle soglie di rilevanza comunitaria, privi di interesse transfrontaliero certo, utilizzando il criterio dell’offerta economicamente più vantaggiosa, per l’affidamento dei servizi di ingegneria e architettura per la redazione del progetto di fattibilità tecnico-economica (PFTE) ai sensi dell’allegato I.7 del </w:t>
      </w:r>
      <w:proofErr w:type="spellStart"/>
      <w:r w:rsidRPr="003A4351">
        <w:rPr>
          <w:rFonts w:ascii="Garamond" w:hAnsi="Garamond"/>
          <w:b/>
          <w:bCs/>
          <w:sz w:val="24"/>
          <w:szCs w:val="24"/>
        </w:rPr>
        <w:t>D.Lgs.</w:t>
      </w:r>
      <w:proofErr w:type="spellEnd"/>
      <w:r w:rsidRPr="003A4351">
        <w:rPr>
          <w:rFonts w:ascii="Garamond" w:hAnsi="Garamond"/>
          <w:b/>
          <w:bCs/>
          <w:sz w:val="24"/>
          <w:szCs w:val="24"/>
        </w:rPr>
        <w:t xml:space="preserve"> 36/2023 e del coordinamento della sicurezza in fase di progettazione (CSP), relativi agli interventi di riqualificazione, efficientamento energetico e adeguamento funzionale dei depositi di Arzano, Pozzuoli e Teverola adibiti al TPL.</w:t>
      </w:r>
    </w:p>
    <w:p w14:paraId="4511E2FE" w14:textId="6C0A43B7" w:rsidR="003A4351" w:rsidRPr="003A4351" w:rsidRDefault="003A4351" w:rsidP="003A4351">
      <w:pPr>
        <w:spacing w:line="240" w:lineRule="auto"/>
        <w:ind w:right="-1"/>
        <w:rPr>
          <w:rFonts w:ascii="Garamond" w:hAnsi="Garamond" w:cs="Calibri"/>
          <w:b/>
          <w:sz w:val="24"/>
          <w:szCs w:val="24"/>
        </w:rPr>
      </w:pPr>
      <w:r>
        <w:rPr>
          <w:rFonts w:ascii="Garamond" w:hAnsi="Garamond" w:cs="Calibri"/>
          <w:b/>
          <w:sz w:val="24"/>
          <w:szCs w:val="24"/>
        </w:rPr>
        <w:t>ID 158_ET/2026</w:t>
      </w:r>
    </w:p>
    <w:p w14:paraId="39E3A476" w14:textId="5412BD68" w:rsidR="00B5371B" w:rsidRDefault="003A4351" w:rsidP="003A4351">
      <w:pPr>
        <w:rPr>
          <w:rFonts w:ascii="Garamond" w:hAnsi="Garamond"/>
          <w:b/>
          <w:bCs/>
          <w:sz w:val="24"/>
          <w:szCs w:val="24"/>
        </w:rPr>
      </w:pPr>
      <w:r w:rsidRPr="003A4351">
        <w:rPr>
          <w:rFonts w:ascii="Garamond" w:hAnsi="Garamond"/>
          <w:b/>
          <w:bCs/>
          <w:sz w:val="24"/>
          <w:szCs w:val="24"/>
        </w:rPr>
        <w:t>CUP: B69I25002010008</w:t>
      </w:r>
    </w:p>
    <w:p w14:paraId="1901CBA2" w14:textId="77777777" w:rsidR="003A4351" w:rsidRPr="003A4351" w:rsidRDefault="003A4351" w:rsidP="003A4351">
      <w:pPr>
        <w:spacing w:after="0" w:line="240" w:lineRule="auto"/>
        <w:jc w:val="both"/>
        <w:rPr>
          <w:rFonts w:ascii="Garamond" w:hAnsi="Garamond"/>
          <w:b/>
          <w:bCs/>
          <w:sz w:val="24"/>
          <w:szCs w:val="24"/>
        </w:rPr>
      </w:pPr>
      <w:r w:rsidRPr="003A4351">
        <w:rPr>
          <w:rFonts w:ascii="Garamond" w:hAnsi="Garamond"/>
          <w:b/>
          <w:bCs/>
          <w:sz w:val="24"/>
          <w:szCs w:val="24"/>
        </w:rPr>
        <w:t>CIG: BCAFE6F068</w:t>
      </w:r>
    </w:p>
    <w:p w14:paraId="592FC768" w14:textId="77777777" w:rsidR="003A4351" w:rsidRDefault="003A4351" w:rsidP="003A4351">
      <w:pPr>
        <w:rPr>
          <w:rFonts w:ascii="Garamond" w:hAnsi="Garamond"/>
          <w:b/>
          <w:bCs/>
          <w:sz w:val="24"/>
          <w:szCs w:val="24"/>
          <w:lang w:val="en-US"/>
        </w:rPr>
      </w:pPr>
    </w:p>
    <w:p w14:paraId="4D2CE7AA" w14:textId="26C04A00" w:rsidR="00723D56" w:rsidRPr="00D57A2F" w:rsidRDefault="00723D56" w:rsidP="00723D56">
      <w:pPr>
        <w:jc w:val="center"/>
        <w:rPr>
          <w:rFonts w:ascii="Garamond" w:hAnsi="Garamond"/>
          <w:b/>
          <w:bCs/>
          <w:sz w:val="24"/>
          <w:szCs w:val="24"/>
          <w:lang w:val="en-US"/>
        </w:rPr>
      </w:pPr>
      <w:r w:rsidRPr="00D57A2F">
        <w:rPr>
          <w:rFonts w:ascii="Garamond" w:hAnsi="Garamond"/>
          <w:b/>
          <w:bCs/>
          <w:sz w:val="24"/>
          <w:szCs w:val="24"/>
          <w:lang w:val="en-US"/>
        </w:rPr>
        <w:t>CONSENSO FVOE</w:t>
      </w:r>
    </w:p>
    <w:p w14:paraId="2EC8E2A3" w14:textId="2EBDCAAD" w:rsidR="00723D56" w:rsidRPr="00D57A2F" w:rsidRDefault="00723D56" w:rsidP="005D6E06">
      <w:pPr>
        <w:jc w:val="center"/>
        <w:rPr>
          <w:rFonts w:ascii="Garamond" w:hAnsi="Garamond"/>
          <w:sz w:val="24"/>
          <w:szCs w:val="24"/>
          <w:lang w:val="en-US"/>
        </w:rPr>
      </w:pPr>
      <w:r w:rsidRPr="00D57A2F">
        <w:rPr>
          <w:rFonts w:ascii="Garamond" w:hAnsi="Garamond"/>
          <w:sz w:val="24"/>
          <w:szCs w:val="24"/>
          <w:lang w:val="en-US"/>
        </w:rPr>
        <w:t xml:space="preserve">(art 35, co 5bis del </w:t>
      </w:r>
      <w:proofErr w:type="spellStart"/>
      <w:proofErr w:type="gramStart"/>
      <w:r w:rsidRPr="00D57A2F">
        <w:rPr>
          <w:rFonts w:ascii="Garamond" w:hAnsi="Garamond"/>
          <w:sz w:val="24"/>
          <w:szCs w:val="24"/>
          <w:lang w:val="en-US"/>
        </w:rPr>
        <w:t>D.Lgs</w:t>
      </w:r>
      <w:proofErr w:type="spellEnd"/>
      <w:proofErr w:type="gramEnd"/>
      <w:r w:rsidRPr="00D57A2F">
        <w:rPr>
          <w:rFonts w:ascii="Garamond" w:hAnsi="Garamond"/>
          <w:sz w:val="24"/>
          <w:szCs w:val="24"/>
          <w:lang w:val="en-US"/>
        </w:rPr>
        <w:t xml:space="preserve"> 36/2023)</w:t>
      </w:r>
    </w:p>
    <w:tbl>
      <w:tblPr>
        <w:tblStyle w:val="Grigliatabella"/>
        <w:tblW w:w="0" w:type="auto"/>
        <w:tblLook w:val="04A0" w:firstRow="1" w:lastRow="0" w:firstColumn="1" w:lastColumn="0" w:noHBand="0" w:noVBand="1"/>
      </w:tblPr>
      <w:tblGrid>
        <w:gridCol w:w="2263"/>
        <w:gridCol w:w="7365"/>
      </w:tblGrid>
      <w:tr w:rsidR="00723D56" w:rsidRPr="00502181" w14:paraId="0F00AC3E" w14:textId="77777777" w:rsidTr="00723D56">
        <w:tc>
          <w:tcPr>
            <w:tcW w:w="2263" w:type="dxa"/>
          </w:tcPr>
          <w:p w14:paraId="17D1E215" w14:textId="5DB07C81" w:rsidR="00723D56" w:rsidRPr="00502181" w:rsidRDefault="00723D56" w:rsidP="00723D56">
            <w:pPr>
              <w:jc w:val="both"/>
              <w:rPr>
                <w:rFonts w:ascii="Garamond" w:hAnsi="Garamond"/>
                <w:sz w:val="24"/>
                <w:szCs w:val="24"/>
              </w:rPr>
            </w:pPr>
            <w:r w:rsidRPr="00502181">
              <w:rPr>
                <w:rFonts w:ascii="Garamond" w:hAnsi="Garamond"/>
                <w:sz w:val="24"/>
                <w:szCs w:val="24"/>
              </w:rPr>
              <w:t>Il/La sottoscritto/a</w:t>
            </w:r>
          </w:p>
        </w:tc>
        <w:tc>
          <w:tcPr>
            <w:tcW w:w="7365" w:type="dxa"/>
          </w:tcPr>
          <w:p w14:paraId="69DAEE9B" w14:textId="77777777" w:rsidR="00723D56" w:rsidRPr="00502181" w:rsidRDefault="00723D56" w:rsidP="00723D56">
            <w:pPr>
              <w:jc w:val="both"/>
              <w:rPr>
                <w:rFonts w:ascii="Garamond" w:hAnsi="Garamond"/>
                <w:sz w:val="24"/>
                <w:szCs w:val="24"/>
              </w:rPr>
            </w:pPr>
          </w:p>
        </w:tc>
      </w:tr>
      <w:tr w:rsidR="00723D56" w:rsidRPr="00502181" w14:paraId="0F122A9B" w14:textId="77777777" w:rsidTr="00723D56">
        <w:tc>
          <w:tcPr>
            <w:tcW w:w="2263" w:type="dxa"/>
          </w:tcPr>
          <w:p w14:paraId="27DC8AA3" w14:textId="7A9E6E3B" w:rsidR="00723D56" w:rsidRPr="00502181" w:rsidRDefault="00723D56" w:rsidP="00723D56">
            <w:pPr>
              <w:jc w:val="both"/>
              <w:rPr>
                <w:rFonts w:ascii="Garamond" w:hAnsi="Garamond"/>
                <w:sz w:val="24"/>
                <w:szCs w:val="24"/>
              </w:rPr>
            </w:pPr>
            <w:r w:rsidRPr="00502181">
              <w:rPr>
                <w:rFonts w:ascii="Garamond" w:hAnsi="Garamond"/>
                <w:sz w:val="24"/>
                <w:szCs w:val="24"/>
              </w:rPr>
              <w:t xml:space="preserve">nato/a </w:t>
            </w:r>
            <w:proofErr w:type="spellStart"/>
            <w:r w:rsidRPr="00502181">
              <w:rPr>
                <w:rFonts w:ascii="Garamond" w:hAnsi="Garamond"/>
                <w:sz w:val="24"/>
                <w:szCs w:val="24"/>
              </w:rPr>
              <w:t>a</w:t>
            </w:r>
            <w:proofErr w:type="spellEnd"/>
          </w:p>
        </w:tc>
        <w:tc>
          <w:tcPr>
            <w:tcW w:w="7365" w:type="dxa"/>
          </w:tcPr>
          <w:p w14:paraId="52BF46F6" w14:textId="77777777" w:rsidR="00723D56" w:rsidRPr="00502181" w:rsidRDefault="00723D56" w:rsidP="00723D56">
            <w:pPr>
              <w:jc w:val="both"/>
              <w:rPr>
                <w:rFonts w:ascii="Garamond" w:hAnsi="Garamond"/>
                <w:sz w:val="24"/>
                <w:szCs w:val="24"/>
              </w:rPr>
            </w:pPr>
          </w:p>
        </w:tc>
      </w:tr>
      <w:tr w:rsidR="00723D56" w:rsidRPr="00502181" w14:paraId="62BEEC3C" w14:textId="77777777" w:rsidTr="00723D56">
        <w:tc>
          <w:tcPr>
            <w:tcW w:w="2263" w:type="dxa"/>
          </w:tcPr>
          <w:p w14:paraId="46F92A9D" w14:textId="794EE0E7" w:rsidR="00723D56" w:rsidRPr="00502181" w:rsidRDefault="00723D56" w:rsidP="00723D56">
            <w:pPr>
              <w:jc w:val="both"/>
              <w:rPr>
                <w:rFonts w:ascii="Garamond" w:hAnsi="Garamond"/>
                <w:sz w:val="24"/>
                <w:szCs w:val="24"/>
              </w:rPr>
            </w:pPr>
            <w:r w:rsidRPr="00502181">
              <w:rPr>
                <w:rFonts w:ascii="Garamond" w:hAnsi="Garamond"/>
                <w:sz w:val="24"/>
                <w:szCs w:val="24"/>
              </w:rPr>
              <w:t>il</w:t>
            </w:r>
          </w:p>
        </w:tc>
        <w:tc>
          <w:tcPr>
            <w:tcW w:w="7365" w:type="dxa"/>
          </w:tcPr>
          <w:p w14:paraId="5FE4AC9D" w14:textId="77777777" w:rsidR="00723D56" w:rsidRPr="00502181" w:rsidRDefault="00723D56" w:rsidP="00723D56">
            <w:pPr>
              <w:jc w:val="both"/>
              <w:rPr>
                <w:rFonts w:ascii="Garamond" w:hAnsi="Garamond"/>
                <w:sz w:val="24"/>
                <w:szCs w:val="24"/>
              </w:rPr>
            </w:pPr>
          </w:p>
        </w:tc>
      </w:tr>
      <w:tr w:rsidR="00723D56" w:rsidRPr="00502181" w14:paraId="1132C58C" w14:textId="77777777" w:rsidTr="00723D56">
        <w:tc>
          <w:tcPr>
            <w:tcW w:w="2263" w:type="dxa"/>
          </w:tcPr>
          <w:p w14:paraId="51799489" w14:textId="528347CF" w:rsidR="00723D56" w:rsidRPr="00502181" w:rsidRDefault="00723D56" w:rsidP="00723D56">
            <w:pPr>
              <w:jc w:val="both"/>
              <w:rPr>
                <w:rFonts w:ascii="Garamond" w:hAnsi="Garamond"/>
                <w:sz w:val="24"/>
                <w:szCs w:val="24"/>
              </w:rPr>
            </w:pPr>
            <w:r w:rsidRPr="00502181">
              <w:rPr>
                <w:rFonts w:ascii="Garamond" w:hAnsi="Garamond"/>
                <w:sz w:val="24"/>
                <w:szCs w:val="24"/>
              </w:rPr>
              <w:t>codice fiscale</w:t>
            </w:r>
          </w:p>
        </w:tc>
        <w:tc>
          <w:tcPr>
            <w:tcW w:w="7365" w:type="dxa"/>
          </w:tcPr>
          <w:p w14:paraId="40442456" w14:textId="77777777" w:rsidR="00723D56" w:rsidRPr="00502181" w:rsidRDefault="00723D56" w:rsidP="00723D56">
            <w:pPr>
              <w:jc w:val="both"/>
              <w:rPr>
                <w:rFonts w:ascii="Garamond" w:hAnsi="Garamond"/>
                <w:sz w:val="24"/>
                <w:szCs w:val="24"/>
              </w:rPr>
            </w:pPr>
          </w:p>
        </w:tc>
      </w:tr>
      <w:tr w:rsidR="00723D56" w:rsidRPr="00502181" w14:paraId="33EA79C9" w14:textId="77777777" w:rsidTr="00723D56">
        <w:tc>
          <w:tcPr>
            <w:tcW w:w="2263" w:type="dxa"/>
          </w:tcPr>
          <w:p w14:paraId="63D13837" w14:textId="06443A8A" w:rsidR="00723D56" w:rsidRPr="00502181" w:rsidRDefault="00723D56" w:rsidP="00723D56">
            <w:pPr>
              <w:jc w:val="both"/>
              <w:rPr>
                <w:rFonts w:ascii="Garamond" w:hAnsi="Garamond"/>
                <w:sz w:val="24"/>
                <w:szCs w:val="24"/>
              </w:rPr>
            </w:pPr>
            <w:r w:rsidRPr="00502181">
              <w:rPr>
                <w:rFonts w:ascii="Garamond" w:hAnsi="Garamond"/>
                <w:sz w:val="24"/>
                <w:szCs w:val="24"/>
              </w:rPr>
              <w:t>residente a</w:t>
            </w:r>
          </w:p>
        </w:tc>
        <w:tc>
          <w:tcPr>
            <w:tcW w:w="7365" w:type="dxa"/>
          </w:tcPr>
          <w:p w14:paraId="6C668433" w14:textId="77777777" w:rsidR="00723D56" w:rsidRPr="00502181" w:rsidRDefault="00723D56" w:rsidP="00723D56">
            <w:pPr>
              <w:jc w:val="both"/>
              <w:rPr>
                <w:rFonts w:ascii="Garamond" w:hAnsi="Garamond"/>
                <w:sz w:val="24"/>
                <w:szCs w:val="24"/>
              </w:rPr>
            </w:pPr>
          </w:p>
        </w:tc>
      </w:tr>
      <w:tr w:rsidR="00723D56" w:rsidRPr="00502181" w14:paraId="51A4BF4A" w14:textId="77777777" w:rsidTr="00723D56">
        <w:tc>
          <w:tcPr>
            <w:tcW w:w="2263" w:type="dxa"/>
          </w:tcPr>
          <w:p w14:paraId="454EE52B" w14:textId="4A63D171" w:rsidR="00723D56" w:rsidRPr="00502181" w:rsidRDefault="00723D56" w:rsidP="00723D56">
            <w:pPr>
              <w:jc w:val="both"/>
              <w:rPr>
                <w:rFonts w:ascii="Garamond" w:hAnsi="Garamond"/>
                <w:sz w:val="24"/>
                <w:szCs w:val="24"/>
              </w:rPr>
            </w:pPr>
            <w:r w:rsidRPr="00502181">
              <w:rPr>
                <w:rFonts w:ascii="Garamond" w:hAnsi="Garamond"/>
                <w:sz w:val="24"/>
                <w:szCs w:val="24"/>
              </w:rPr>
              <w:t>all’indirizzo</w:t>
            </w:r>
          </w:p>
        </w:tc>
        <w:tc>
          <w:tcPr>
            <w:tcW w:w="7365" w:type="dxa"/>
          </w:tcPr>
          <w:p w14:paraId="7EBA7198" w14:textId="77777777" w:rsidR="00723D56" w:rsidRPr="00502181" w:rsidRDefault="00723D56" w:rsidP="00723D56">
            <w:pPr>
              <w:jc w:val="both"/>
              <w:rPr>
                <w:rFonts w:ascii="Garamond" w:hAnsi="Garamond"/>
                <w:sz w:val="24"/>
                <w:szCs w:val="24"/>
              </w:rPr>
            </w:pPr>
          </w:p>
        </w:tc>
      </w:tr>
      <w:tr w:rsidR="00723D56" w:rsidRPr="00502181" w14:paraId="34777FDF" w14:textId="77777777" w:rsidTr="00723D56">
        <w:tc>
          <w:tcPr>
            <w:tcW w:w="2263" w:type="dxa"/>
          </w:tcPr>
          <w:p w14:paraId="668A3801" w14:textId="23C168CE" w:rsidR="00723D56" w:rsidRPr="00502181" w:rsidRDefault="00723D56" w:rsidP="00723D56">
            <w:pPr>
              <w:jc w:val="both"/>
              <w:rPr>
                <w:rFonts w:ascii="Garamond" w:hAnsi="Garamond"/>
                <w:sz w:val="24"/>
                <w:szCs w:val="24"/>
              </w:rPr>
            </w:pPr>
            <w:r w:rsidRPr="00502181">
              <w:rPr>
                <w:rFonts w:ascii="Garamond" w:hAnsi="Garamond"/>
                <w:sz w:val="24"/>
                <w:szCs w:val="24"/>
              </w:rPr>
              <w:t>in qualità di legale rappresentante dell’</w:t>
            </w:r>
            <w:r w:rsidR="00502181" w:rsidRPr="00502181">
              <w:rPr>
                <w:rFonts w:ascii="Garamond" w:hAnsi="Garamond"/>
                <w:sz w:val="24"/>
                <w:szCs w:val="24"/>
              </w:rPr>
              <w:t xml:space="preserve">operatore economico </w:t>
            </w:r>
          </w:p>
        </w:tc>
        <w:tc>
          <w:tcPr>
            <w:tcW w:w="7365" w:type="dxa"/>
          </w:tcPr>
          <w:p w14:paraId="5F936430" w14:textId="77777777" w:rsidR="00723D56" w:rsidRPr="00502181" w:rsidRDefault="00723D56" w:rsidP="00723D56">
            <w:pPr>
              <w:jc w:val="both"/>
              <w:rPr>
                <w:rFonts w:ascii="Garamond" w:hAnsi="Garamond"/>
                <w:sz w:val="24"/>
                <w:szCs w:val="24"/>
              </w:rPr>
            </w:pPr>
          </w:p>
        </w:tc>
      </w:tr>
      <w:tr w:rsidR="00723D56" w:rsidRPr="00502181" w14:paraId="68DCFE09" w14:textId="77777777" w:rsidTr="00723D56">
        <w:tc>
          <w:tcPr>
            <w:tcW w:w="2263" w:type="dxa"/>
          </w:tcPr>
          <w:p w14:paraId="1522D831" w14:textId="161929C3" w:rsidR="00723D56" w:rsidRPr="00502181" w:rsidRDefault="00502181" w:rsidP="00723D56">
            <w:pPr>
              <w:jc w:val="both"/>
              <w:rPr>
                <w:rFonts w:ascii="Garamond" w:hAnsi="Garamond"/>
                <w:sz w:val="24"/>
                <w:szCs w:val="24"/>
              </w:rPr>
            </w:pPr>
            <w:r w:rsidRPr="00502181">
              <w:rPr>
                <w:rFonts w:ascii="Garamond" w:hAnsi="Garamond"/>
                <w:sz w:val="24"/>
                <w:szCs w:val="24"/>
              </w:rPr>
              <w:t>con sede in</w:t>
            </w:r>
          </w:p>
        </w:tc>
        <w:tc>
          <w:tcPr>
            <w:tcW w:w="7365" w:type="dxa"/>
          </w:tcPr>
          <w:p w14:paraId="74CC9E2C" w14:textId="77777777" w:rsidR="00723D56" w:rsidRPr="00502181" w:rsidRDefault="00723D56" w:rsidP="00723D56">
            <w:pPr>
              <w:jc w:val="both"/>
              <w:rPr>
                <w:rFonts w:ascii="Garamond" w:hAnsi="Garamond"/>
                <w:sz w:val="24"/>
                <w:szCs w:val="24"/>
              </w:rPr>
            </w:pPr>
          </w:p>
        </w:tc>
      </w:tr>
      <w:tr w:rsidR="00723D56" w:rsidRPr="00502181" w14:paraId="28CC1526" w14:textId="77777777" w:rsidTr="00723D56">
        <w:tc>
          <w:tcPr>
            <w:tcW w:w="2263" w:type="dxa"/>
          </w:tcPr>
          <w:p w14:paraId="32517C06" w14:textId="449450C3" w:rsidR="00723D56" w:rsidRPr="00502181" w:rsidRDefault="00502181" w:rsidP="00723D56">
            <w:pPr>
              <w:jc w:val="both"/>
              <w:rPr>
                <w:rFonts w:ascii="Garamond" w:hAnsi="Garamond"/>
                <w:sz w:val="24"/>
                <w:szCs w:val="24"/>
              </w:rPr>
            </w:pPr>
            <w:r w:rsidRPr="00502181">
              <w:rPr>
                <w:rFonts w:ascii="Garamond" w:hAnsi="Garamond"/>
                <w:sz w:val="24"/>
                <w:szCs w:val="24"/>
              </w:rPr>
              <w:t>all’indirizzo</w:t>
            </w:r>
          </w:p>
        </w:tc>
        <w:tc>
          <w:tcPr>
            <w:tcW w:w="7365" w:type="dxa"/>
          </w:tcPr>
          <w:p w14:paraId="7B0FD0D9" w14:textId="77777777" w:rsidR="00723D56" w:rsidRPr="00502181" w:rsidRDefault="00723D56" w:rsidP="00723D56">
            <w:pPr>
              <w:jc w:val="both"/>
              <w:rPr>
                <w:rFonts w:ascii="Garamond" w:hAnsi="Garamond"/>
                <w:sz w:val="24"/>
                <w:szCs w:val="24"/>
              </w:rPr>
            </w:pPr>
          </w:p>
        </w:tc>
      </w:tr>
      <w:tr w:rsidR="00723D56" w:rsidRPr="00502181" w14:paraId="0D66B1C1" w14:textId="77777777" w:rsidTr="00723D56">
        <w:tc>
          <w:tcPr>
            <w:tcW w:w="2263" w:type="dxa"/>
          </w:tcPr>
          <w:p w14:paraId="3F5FC3EB" w14:textId="4B11F6DC" w:rsidR="00723D56" w:rsidRPr="00502181" w:rsidRDefault="00502181" w:rsidP="00723D56">
            <w:pPr>
              <w:jc w:val="both"/>
              <w:rPr>
                <w:rFonts w:ascii="Garamond" w:hAnsi="Garamond"/>
                <w:sz w:val="24"/>
                <w:szCs w:val="24"/>
              </w:rPr>
            </w:pPr>
            <w:proofErr w:type="spellStart"/>
            <w:r w:rsidRPr="00502181">
              <w:rPr>
                <w:rFonts w:ascii="Garamond" w:hAnsi="Garamond"/>
                <w:sz w:val="24"/>
                <w:szCs w:val="24"/>
              </w:rPr>
              <w:t>P.Iva</w:t>
            </w:r>
            <w:proofErr w:type="spellEnd"/>
            <w:r w:rsidRPr="00502181">
              <w:rPr>
                <w:rFonts w:ascii="Garamond" w:hAnsi="Garamond"/>
                <w:sz w:val="24"/>
                <w:szCs w:val="24"/>
              </w:rPr>
              <w:t>/</w:t>
            </w:r>
            <w:proofErr w:type="spellStart"/>
            <w:r w:rsidRPr="00502181">
              <w:rPr>
                <w:rFonts w:ascii="Garamond" w:hAnsi="Garamond"/>
                <w:sz w:val="24"/>
                <w:szCs w:val="24"/>
              </w:rPr>
              <w:t>Cod.Fisc</w:t>
            </w:r>
            <w:proofErr w:type="spellEnd"/>
          </w:p>
        </w:tc>
        <w:tc>
          <w:tcPr>
            <w:tcW w:w="7365" w:type="dxa"/>
          </w:tcPr>
          <w:p w14:paraId="57EBD567" w14:textId="77777777" w:rsidR="00723D56" w:rsidRPr="00502181" w:rsidRDefault="00723D56" w:rsidP="00723D56">
            <w:pPr>
              <w:jc w:val="both"/>
              <w:rPr>
                <w:rFonts w:ascii="Garamond" w:hAnsi="Garamond"/>
                <w:sz w:val="24"/>
                <w:szCs w:val="24"/>
              </w:rPr>
            </w:pPr>
          </w:p>
        </w:tc>
      </w:tr>
      <w:tr w:rsidR="00723D56" w:rsidRPr="00502181" w14:paraId="0467732B" w14:textId="77777777" w:rsidTr="00723D56">
        <w:tc>
          <w:tcPr>
            <w:tcW w:w="2263" w:type="dxa"/>
          </w:tcPr>
          <w:p w14:paraId="37BDEAB7" w14:textId="17CDF8D6" w:rsidR="00723D56" w:rsidRPr="00502181" w:rsidRDefault="00502181" w:rsidP="00723D56">
            <w:pPr>
              <w:jc w:val="both"/>
              <w:rPr>
                <w:rFonts w:ascii="Garamond" w:hAnsi="Garamond"/>
                <w:sz w:val="24"/>
                <w:szCs w:val="24"/>
              </w:rPr>
            </w:pPr>
            <w:r w:rsidRPr="00502181">
              <w:rPr>
                <w:rFonts w:ascii="Garamond" w:hAnsi="Garamond"/>
                <w:sz w:val="24"/>
                <w:szCs w:val="24"/>
              </w:rPr>
              <w:t>PEC</w:t>
            </w:r>
          </w:p>
        </w:tc>
        <w:tc>
          <w:tcPr>
            <w:tcW w:w="7365" w:type="dxa"/>
          </w:tcPr>
          <w:p w14:paraId="0BE251C4" w14:textId="77777777" w:rsidR="00723D56" w:rsidRPr="00502181" w:rsidRDefault="00723D56" w:rsidP="00723D56">
            <w:pPr>
              <w:jc w:val="both"/>
              <w:rPr>
                <w:rFonts w:ascii="Garamond" w:hAnsi="Garamond"/>
                <w:sz w:val="24"/>
                <w:szCs w:val="24"/>
              </w:rPr>
            </w:pPr>
          </w:p>
        </w:tc>
      </w:tr>
    </w:tbl>
    <w:p w14:paraId="08E94D63" w14:textId="77777777" w:rsidR="00B5371B" w:rsidRDefault="00723D56">
      <w:pPr>
        <w:rPr>
          <w:rFonts w:ascii="Garamond" w:hAnsi="Garamond"/>
          <w:sz w:val="24"/>
          <w:szCs w:val="24"/>
        </w:rPr>
      </w:pPr>
      <w:r w:rsidRPr="00502181">
        <w:rPr>
          <w:rFonts w:ascii="Garamond" w:hAnsi="Garamond"/>
          <w:sz w:val="24"/>
          <w:szCs w:val="24"/>
        </w:rPr>
        <w:t xml:space="preserve"> </w:t>
      </w:r>
    </w:p>
    <w:p w14:paraId="7ADF7B7D" w14:textId="28CA9B0E" w:rsidR="00723D56" w:rsidRPr="00502181" w:rsidRDefault="00723D56" w:rsidP="00C247F1">
      <w:pPr>
        <w:rPr>
          <w:rFonts w:ascii="Garamond" w:hAnsi="Garamond"/>
          <w:sz w:val="24"/>
          <w:szCs w:val="24"/>
        </w:rPr>
      </w:pPr>
      <w:r w:rsidRPr="00502181">
        <w:rPr>
          <w:rFonts w:ascii="Garamond" w:hAnsi="Garamond"/>
          <w:sz w:val="24"/>
          <w:szCs w:val="24"/>
        </w:rPr>
        <w:t xml:space="preserve">in relazione alla procedura </w:t>
      </w:r>
      <w:r w:rsidR="00B5371B">
        <w:rPr>
          <w:rFonts w:ascii="Garamond" w:hAnsi="Garamond"/>
          <w:sz w:val="24"/>
          <w:szCs w:val="24"/>
        </w:rPr>
        <w:t xml:space="preserve">in epigrafe </w:t>
      </w:r>
    </w:p>
    <w:p w14:paraId="28FC39F4" w14:textId="77777777" w:rsidR="00723D56" w:rsidRPr="00502181" w:rsidRDefault="00723D56" w:rsidP="00723D56">
      <w:pPr>
        <w:jc w:val="center"/>
        <w:rPr>
          <w:rFonts w:ascii="Garamond" w:hAnsi="Garamond"/>
          <w:b/>
          <w:bCs/>
          <w:sz w:val="24"/>
          <w:szCs w:val="24"/>
        </w:rPr>
      </w:pPr>
      <w:r w:rsidRPr="00502181">
        <w:rPr>
          <w:rFonts w:ascii="Garamond" w:hAnsi="Garamond"/>
          <w:b/>
          <w:bCs/>
          <w:sz w:val="24"/>
          <w:szCs w:val="24"/>
        </w:rPr>
        <w:t>PRESTA</w:t>
      </w:r>
    </w:p>
    <w:p w14:paraId="3A4901BF" w14:textId="794A862F" w:rsidR="00723D56" w:rsidRPr="00502181" w:rsidRDefault="000345BC" w:rsidP="000345BC">
      <w:pPr>
        <w:jc w:val="both"/>
        <w:rPr>
          <w:rFonts w:ascii="Garamond" w:hAnsi="Garamond"/>
          <w:sz w:val="24"/>
          <w:szCs w:val="24"/>
        </w:rPr>
      </w:pPr>
      <w:r>
        <w:rPr>
          <w:rFonts w:ascii="Garamond" w:hAnsi="Garamond"/>
          <w:sz w:val="24"/>
          <w:szCs w:val="24"/>
        </w:rPr>
        <w:t>a</w:t>
      </w:r>
      <w:r w:rsidRPr="00502181">
        <w:rPr>
          <w:rFonts w:ascii="Garamond" w:hAnsi="Garamond"/>
          <w:sz w:val="24"/>
          <w:szCs w:val="24"/>
        </w:rPr>
        <w:t xml:space="preserve">i sensi e per gli effetti dell’art 35, co. 5-bis del </w:t>
      </w:r>
      <w:proofErr w:type="spellStart"/>
      <w:r w:rsidRPr="00502181">
        <w:rPr>
          <w:rFonts w:ascii="Garamond" w:hAnsi="Garamond"/>
          <w:sz w:val="24"/>
          <w:szCs w:val="24"/>
        </w:rPr>
        <w:t>D.Lgs.</w:t>
      </w:r>
      <w:proofErr w:type="spellEnd"/>
      <w:r w:rsidRPr="00502181">
        <w:rPr>
          <w:rFonts w:ascii="Garamond" w:hAnsi="Garamond"/>
          <w:sz w:val="24"/>
          <w:szCs w:val="24"/>
        </w:rPr>
        <w:t xml:space="preserve"> 36/2023</w:t>
      </w:r>
      <w:r>
        <w:rPr>
          <w:rFonts w:ascii="Garamond" w:hAnsi="Garamond"/>
          <w:sz w:val="24"/>
          <w:szCs w:val="24"/>
        </w:rPr>
        <w:t>,</w:t>
      </w:r>
      <w:r w:rsidRPr="00502181">
        <w:rPr>
          <w:rFonts w:ascii="Garamond" w:hAnsi="Garamond"/>
          <w:sz w:val="24"/>
          <w:szCs w:val="24"/>
        </w:rPr>
        <w:t xml:space="preserve"> </w:t>
      </w:r>
      <w:r w:rsidR="00723D56" w:rsidRPr="00502181">
        <w:rPr>
          <w:rFonts w:ascii="Garamond" w:hAnsi="Garamond"/>
          <w:sz w:val="24"/>
          <w:szCs w:val="24"/>
        </w:rPr>
        <w:t>il proprio consenso al trattamento dei dati tramite il FVOE-Fascicolo Virtuale dell’Operatore Economico</w:t>
      </w:r>
      <w:r>
        <w:rPr>
          <w:rFonts w:ascii="Garamond" w:hAnsi="Garamond"/>
          <w:sz w:val="24"/>
          <w:szCs w:val="24"/>
        </w:rPr>
        <w:t>,</w:t>
      </w:r>
      <w:r w:rsidR="00723D56" w:rsidRPr="00502181">
        <w:rPr>
          <w:rFonts w:ascii="Garamond" w:hAnsi="Garamond"/>
          <w:sz w:val="24"/>
          <w:szCs w:val="24"/>
        </w:rPr>
        <w:t xml:space="preserve"> di cui all’art 24 del D.lgs. 36/2023, nel rispetto di quanto previsto dal codice in materia di protezione dei dati personali, di cui al D.lgs. 196/2003 e </w:t>
      </w:r>
      <w:proofErr w:type="spellStart"/>
      <w:proofErr w:type="gramStart"/>
      <w:r w:rsidR="00723D56" w:rsidRPr="00502181">
        <w:rPr>
          <w:rFonts w:ascii="Garamond" w:hAnsi="Garamond"/>
          <w:sz w:val="24"/>
          <w:szCs w:val="24"/>
        </w:rPr>
        <w:t>ss.mm.ii</w:t>
      </w:r>
      <w:proofErr w:type="spellEnd"/>
      <w:proofErr w:type="gramEnd"/>
      <w:r w:rsidR="00723D56" w:rsidRPr="00502181">
        <w:rPr>
          <w:rFonts w:ascii="Garamond" w:hAnsi="Garamond"/>
          <w:sz w:val="24"/>
          <w:szCs w:val="24"/>
        </w:rPr>
        <w:t xml:space="preserve">, ai fini della verifica da parte della stazione appaltante del possesso dei requisiti di cui all'articolo 99 del </w:t>
      </w:r>
      <w:proofErr w:type="spellStart"/>
      <w:r w:rsidR="00723D56" w:rsidRPr="00502181">
        <w:rPr>
          <w:rFonts w:ascii="Garamond" w:hAnsi="Garamond"/>
          <w:sz w:val="24"/>
          <w:szCs w:val="24"/>
        </w:rPr>
        <w:t>D.lgs</w:t>
      </w:r>
      <w:proofErr w:type="spellEnd"/>
      <w:r w:rsidR="00723D56" w:rsidRPr="00502181">
        <w:rPr>
          <w:rFonts w:ascii="Garamond" w:hAnsi="Garamond"/>
          <w:sz w:val="24"/>
          <w:szCs w:val="24"/>
        </w:rPr>
        <w:t xml:space="preserve"> 36/2023, nonché per le altre finalità previste dal codice dei contratti pubblici. </w:t>
      </w:r>
    </w:p>
    <w:p w14:paraId="0C61354C" w14:textId="77777777" w:rsidR="00723D56" w:rsidRPr="00502181" w:rsidRDefault="00723D56" w:rsidP="005D6E06">
      <w:pPr>
        <w:spacing w:after="0" w:line="240" w:lineRule="auto"/>
        <w:jc w:val="both"/>
        <w:rPr>
          <w:rFonts w:ascii="Garamond" w:hAnsi="Garamond"/>
          <w:sz w:val="24"/>
          <w:szCs w:val="24"/>
        </w:rPr>
      </w:pPr>
      <w:r w:rsidRPr="00502181">
        <w:rPr>
          <w:rFonts w:ascii="Garamond" w:hAnsi="Garamond"/>
          <w:sz w:val="24"/>
          <w:szCs w:val="24"/>
        </w:rPr>
        <w:t>Inoltre,</w:t>
      </w:r>
    </w:p>
    <w:p w14:paraId="0CED7E55" w14:textId="39872672" w:rsidR="00723D56" w:rsidRPr="00502181" w:rsidRDefault="00723D56" w:rsidP="00723D56">
      <w:pPr>
        <w:jc w:val="center"/>
        <w:rPr>
          <w:rFonts w:ascii="Garamond" w:hAnsi="Garamond"/>
          <w:b/>
          <w:bCs/>
          <w:sz w:val="24"/>
          <w:szCs w:val="24"/>
        </w:rPr>
      </w:pPr>
      <w:r w:rsidRPr="00502181">
        <w:rPr>
          <w:rFonts w:ascii="Garamond" w:hAnsi="Garamond"/>
          <w:b/>
          <w:bCs/>
          <w:sz w:val="24"/>
          <w:szCs w:val="24"/>
        </w:rPr>
        <w:t>DICHIARA</w:t>
      </w:r>
    </w:p>
    <w:p w14:paraId="315C26A4" w14:textId="52037BFB" w:rsidR="00723D56" w:rsidRPr="00502181" w:rsidRDefault="00723D56" w:rsidP="000345BC">
      <w:pPr>
        <w:jc w:val="both"/>
        <w:rPr>
          <w:rFonts w:ascii="Garamond" w:hAnsi="Garamond"/>
          <w:sz w:val="24"/>
          <w:szCs w:val="24"/>
        </w:rPr>
      </w:pPr>
      <w:r w:rsidRPr="00502181">
        <w:rPr>
          <w:rFonts w:ascii="Garamond" w:hAnsi="Garamond"/>
          <w:sz w:val="24"/>
          <w:szCs w:val="24"/>
        </w:rPr>
        <w:t>di essere edotto sul funzionamento del FVOE gestito dall’ANAC e di avere già attivato il profilo Operatore Economico</w:t>
      </w:r>
      <w:r w:rsidR="005D6E06">
        <w:rPr>
          <w:rFonts w:ascii="Garamond" w:hAnsi="Garamond"/>
          <w:sz w:val="24"/>
          <w:szCs w:val="24"/>
        </w:rPr>
        <w:t>,</w:t>
      </w:r>
      <w:r w:rsidRPr="00502181">
        <w:rPr>
          <w:rFonts w:ascii="Garamond" w:hAnsi="Garamond"/>
          <w:sz w:val="24"/>
          <w:szCs w:val="24"/>
        </w:rPr>
        <w:t xml:space="preserve"> necessario per accedere al Servizio FVOE lato Operatore Economico</w:t>
      </w:r>
      <w:r w:rsidR="005D6E06">
        <w:rPr>
          <w:rFonts w:ascii="Garamond" w:hAnsi="Garamond"/>
          <w:sz w:val="24"/>
          <w:szCs w:val="24"/>
        </w:rPr>
        <w:t>;</w:t>
      </w:r>
      <w:r w:rsidRPr="00502181">
        <w:rPr>
          <w:rFonts w:ascii="Garamond" w:hAnsi="Garamond"/>
          <w:sz w:val="24"/>
          <w:szCs w:val="24"/>
        </w:rPr>
        <w:t xml:space="preserve"> in caso contrario</w:t>
      </w:r>
      <w:r w:rsidR="005D6E06">
        <w:rPr>
          <w:rFonts w:ascii="Garamond" w:hAnsi="Garamond"/>
          <w:sz w:val="24"/>
          <w:szCs w:val="24"/>
        </w:rPr>
        <w:t>,</w:t>
      </w:r>
      <w:r w:rsidRPr="00502181">
        <w:rPr>
          <w:rFonts w:ascii="Garamond" w:hAnsi="Garamond"/>
          <w:sz w:val="24"/>
          <w:szCs w:val="24"/>
        </w:rPr>
        <w:t xml:space="preserve"> di provvedere tempestivamente</w:t>
      </w:r>
      <w:r w:rsidR="005D6E06">
        <w:rPr>
          <w:rFonts w:ascii="Garamond" w:hAnsi="Garamond"/>
          <w:sz w:val="24"/>
          <w:szCs w:val="24"/>
        </w:rPr>
        <w:t>, previa</w:t>
      </w:r>
      <w:r w:rsidRPr="00502181">
        <w:rPr>
          <w:rFonts w:ascii="Garamond" w:hAnsi="Garamond"/>
          <w:sz w:val="24"/>
          <w:szCs w:val="24"/>
        </w:rPr>
        <w:t xml:space="preserve"> visione del Manuale utente degli Operatori Economici per l’accesso al Servizio FVOE</w:t>
      </w:r>
      <w:r w:rsidR="005D6E06">
        <w:rPr>
          <w:rFonts w:ascii="Garamond" w:hAnsi="Garamond"/>
          <w:sz w:val="24"/>
          <w:szCs w:val="24"/>
        </w:rPr>
        <w:t>, ad eseguire</w:t>
      </w:r>
      <w:r w:rsidRPr="00502181">
        <w:rPr>
          <w:rFonts w:ascii="Garamond" w:hAnsi="Garamond"/>
          <w:sz w:val="24"/>
          <w:szCs w:val="24"/>
        </w:rPr>
        <w:t xml:space="preserve"> tutte le attività necessarie per accedere al suddetto servizio.</w:t>
      </w:r>
    </w:p>
    <w:p w14:paraId="3A3FE1D2" w14:textId="3B04E5FF" w:rsidR="008E7255" w:rsidRPr="00D745DC" w:rsidRDefault="00723D56">
      <w:pPr>
        <w:rPr>
          <w:rFonts w:ascii="Garamond" w:hAnsi="Garamond"/>
          <w:b/>
          <w:bCs/>
          <w:sz w:val="24"/>
          <w:szCs w:val="24"/>
        </w:rPr>
      </w:pPr>
      <w:r w:rsidRPr="00502181">
        <w:rPr>
          <w:rFonts w:ascii="Garamond" w:hAnsi="Garamond"/>
          <w:sz w:val="24"/>
          <w:szCs w:val="24"/>
        </w:rPr>
        <w:lastRenderedPageBreak/>
        <w:t xml:space="preserve"> Data ________</w:t>
      </w:r>
      <w:r w:rsidRPr="00502181">
        <w:rPr>
          <w:rFonts w:ascii="Garamond" w:hAnsi="Garamond"/>
          <w:sz w:val="24"/>
          <w:szCs w:val="24"/>
        </w:rPr>
        <w:tab/>
      </w:r>
      <w:r w:rsidRPr="00502181">
        <w:rPr>
          <w:rFonts w:ascii="Garamond" w:hAnsi="Garamond"/>
          <w:sz w:val="24"/>
          <w:szCs w:val="24"/>
        </w:rPr>
        <w:tab/>
      </w:r>
      <w:r w:rsidRPr="00502181">
        <w:rPr>
          <w:rFonts w:ascii="Garamond" w:hAnsi="Garamond"/>
          <w:sz w:val="24"/>
          <w:szCs w:val="24"/>
        </w:rPr>
        <w:tab/>
      </w:r>
      <w:r w:rsidRPr="00502181">
        <w:rPr>
          <w:rFonts w:ascii="Garamond" w:hAnsi="Garamond"/>
          <w:sz w:val="24"/>
          <w:szCs w:val="24"/>
        </w:rPr>
        <w:tab/>
        <w:t xml:space="preserve"> </w:t>
      </w:r>
      <w:r w:rsidRPr="00502181">
        <w:rPr>
          <w:rFonts w:ascii="Garamond" w:hAnsi="Garamond"/>
          <w:sz w:val="24"/>
          <w:szCs w:val="24"/>
        </w:rPr>
        <w:tab/>
      </w:r>
      <w:r w:rsidRPr="00502181">
        <w:rPr>
          <w:rFonts w:ascii="Garamond" w:hAnsi="Garamond"/>
          <w:sz w:val="24"/>
          <w:szCs w:val="24"/>
        </w:rPr>
        <w:tab/>
      </w:r>
      <w:r w:rsidRPr="00502181">
        <w:rPr>
          <w:rFonts w:ascii="Garamond" w:hAnsi="Garamond"/>
          <w:sz w:val="24"/>
          <w:szCs w:val="24"/>
        </w:rPr>
        <w:tab/>
      </w:r>
      <w:r w:rsidRPr="00502181">
        <w:rPr>
          <w:rFonts w:ascii="Garamond" w:hAnsi="Garamond"/>
          <w:sz w:val="24"/>
          <w:szCs w:val="24"/>
        </w:rPr>
        <w:tab/>
      </w:r>
      <w:r w:rsidRPr="00502181">
        <w:rPr>
          <w:rFonts w:ascii="Garamond" w:hAnsi="Garamond"/>
          <w:sz w:val="24"/>
          <w:szCs w:val="24"/>
        </w:rPr>
        <w:tab/>
      </w:r>
      <w:r w:rsidRPr="00D745DC">
        <w:rPr>
          <w:rFonts w:ascii="Garamond" w:hAnsi="Garamond"/>
          <w:b/>
          <w:bCs/>
          <w:sz w:val="24"/>
          <w:szCs w:val="24"/>
        </w:rPr>
        <w:t xml:space="preserve">Firma digitale </w:t>
      </w:r>
    </w:p>
    <w:p w14:paraId="016382DD" w14:textId="77777777" w:rsidR="005D6E06" w:rsidRDefault="005D6E06" w:rsidP="005D6E06">
      <w:pPr>
        <w:rPr>
          <w:rFonts w:ascii="Garamond" w:hAnsi="Garamond"/>
          <w:sz w:val="24"/>
          <w:szCs w:val="24"/>
        </w:rPr>
      </w:pPr>
    </w:p>
    <w:p w14:paraId="3ED26984" w14:textId="77777777" w:rsidR="0016131A" w:rsidRDefault="0016131A" w:rsidP="005D6E06">
      <w:pPr>
        <w:rPr>
          <w:rFonts w:ascii="Garamond" w:hAnsi="Garamond"/>
          <w:sz w:val="24"/>
          <w:szCs w:val="24"/>
        </w:rPr>
      </w:pPr>
    </w:p>
    <w:p w14:paraId="5D054891" w14:textId="1F42C869" w:rsidR="005D6E06" w:rsidRPr="003A0D1A" w:rsidRDefault="005D6E06" w:rsidP="003A0D1A">
      <w:pPr>
        <w:jc w:val="both"/>
        <w:rPr>
          <w:rFonts w:ascii="Garamond" w:hAnsi="Garamond"/>
          <w:sz w:val="20"/>
          <w:szCs w:val="20"/>
        </w:rPr>
      </w:pPr>
      <w:r w:rsidRPr="003A0D1A">
        <w:rPr>
          <w:rFonts w:ascii="Garamond" w:hAnsi="Garamond"/>
          <w:sz w:val="20"/>
          <w:szCs w:val="20"/>
        </w:rPr>
        <w:t>La presente dichiarazione, da inserire nella busta telematica “DOCUMENTAZIONE AMMINISTRATIVA” deve essere resa:</w:t>
      </w:r>
    </w:p>
    <w:p w14:paraId="0513D120" w14:textId="204906A3" w:rsidR="005D6E06" w:rsidRPr="003A0D1A" w:rsidRDefault="005D6E06" w:rsidP="003A0D1A">
      <w:pPr>
        <w:spacing w:after="0" w:line="240" w:lineRule="auto"/>
        <w:jc w:val="both"/>
        <w:rPr>
          <w:rFonts w:ascii="Garamond" w:hAnsi="Garamond"/>
          <w:sz w:val="20"/>
          <w:szCs w:val="20"/>
        </w:rPr>
      </w:pPr>
      <w:r w:rsidRPr="003A0D1A">
        <w:rPr>
          <w:rFonts w:ascii="Garamond" w:hAnsi="Garamond"/>
          <w:sz w:val="20"/>
          <w:szCs w:val="20"/>
        </w:rPr>
        <w:t>-dal concorrente che partecipa in forma singola;</w:t>
      </w:r>
    </w:p>
    <w:p w14:paraId="377B0A39" w14:textId="75253B35" w:rsidR="005D6E06" w:rsidRPr="003A0D1A" w:rsidRDefault="005D6E06" w:rsidP="003A0D1A">
      <w:pPr>
        <w:spacing w:after="0" w:line="240" w:lineRule="auto"/>
        <w:jc w:val="both"/>
        <w:rPr>
          <w:rFonts w:ascii="Garamond" w:hAnsi="Garamond"/>
          <w:sz w:val="20"/>
          <w:szCs w:val="20"/>
        </w:rPr>
      </w:pPr>
      <w:r w:rsidRPr="003A0D1A">
        <w:rPr>
          <w:rFonts w:ascii="Garamond" w:hAnsi="Garamond"/>
          <w:sz w:val="20"/>
          <w:szCs w:val="20"/>
        </w:rPr>
        <w:t>-dalla mandataria in caso di raggruppamento temporaneo o consorzio ordinario o GEIE costituiti;</w:t>
      </w:r>
    </w:p>
    <w:p w14:paraId="051CEA5D" w14:textId="600F37B0" w:rsidR="005D6E06" w:rsidRPr="003A0D1A" w:rsidRDefault="003A0D1A" w:rsidP="003A0D1A">
      <w:pPr>
        <w:spacing w:after="0" w:line="240" w:lineRule="auto"/>
        <w:jc w:val="both"/>
        <w:rPr>
          <w:rFonts w:ascii="Garamond" w:hAnsi="Garamond"/>
          <w:sz w:val="20"/>
          <w:szCs w:val="20"/>
        </w:rPr>
      </w:pPr>
      <w:r>
        <w:rPr>
          <w:rFonts w:ascii="Garamond" w:hAnsi="Garamond"/>
          <w:sz w:val="20"/>
          <w:szCs w:val="20"/>
        </w:rPr>
        <w:t>-</w:t>
      </w:r>
      <w:r w:rsidR="005D6E06" w:rsidRPr="003A0D1A">
        <w:rPr>
          <w:rFonts w:ascii="Garamond" w:hAnsi="Garamond"/>
          <w:sz w:val="20"/>
          <w:szCs w:val="20"/>
        </w:rPr>
        <w:t>da tutti i soggetti che costituiscono il raggruppamento o il consorzio o il gruppo in caso di raggruppamento temporaneo o consorzio ordinario o GEIE non ancora costituiti;</w:t>
      </w:r>
    </w:p>
    <w:p w14:paraId="34699EA3" w14:textId="677868DC" w:rsidR="005D6E06" w:rsidRDefault="003A0D1A" w:rsidP="003A0D1A">
      <w:pPr>
        <w:spacing w:after="0" w:line="240" w:lineRule="auto"/>
        <w:jc w:val="both"/>
        <w:rPr>
          <w:rFonts w:ascii="Garamond" w:hAnsi="Garamond"/>
          <w:sz w:val="20"/>
          <w:szCs w:val="20"/>
        </w:rPr>
      </w:pPr>
      <w:r>
        <w:rPr>
          <w:rFonts w:ascii="Garamond" w:hAnsi="Garamond"/>
          <w:sz w:val="20"/>
          <w:szCs w:val="20"/>
        </w:rPr>
        <w:t>-</w:t>
      </w:r>
      <w:r w:rsidR="005D6E06" w:rsidRPr="003A0D1A">
        <w:rPr>
          <w:rFonts w:ascii="Garamond" w:hAnsi="Garamond"/>
          <w:sz w:val="20"/>
          <w:szCs w:val="20"/>
        </w:rPr>
        <w:t>dall'operatore economico ausiliario in caso di avvalimento punto</w:t>
      </w:r>
      <w:r w:rsidR="002C578B">
        <w:rPr>
          <w:rFonts w:ascii="Garamond" w:hAnsi="Garamond"/>
          <w:sz w:val="20"/>
          <w:szCs w:val="20"/>
        </w:rPr>
        <w:t>;</w:t>
      </w:r>
    </w:p>
    <w:p w14:paraId="3E021972" w14:textId="2E0571BA" w:rsidR="002C578B" w:rsidRPr="003A0D1A" w:rsidRDefault="002C578B" w:rsidP="002C578B">
      <w:pPr>
        <w:spacing w:after="0" w:line="240" w:lineRule="auto"/>
        <w:jc w:val="both"/>
        <w:rPr>
          <w:rFonts w:ascii="Garamond" w:hAnsi="Garamond"/>
          <w:sz w:val="20"/>
          <w:szCs w:val="20"/>
        </w:rPr>
      </w:pPr>
      <w:r>
        <w:rPr>
          <w:rFonts w:ascii="Garamond" w:hAnsi="Garamond"/>
          <w:sz w:val="20"/>
          <w:szCs w:val="20"/>
        </w:rPr>
        <w:t xml:space="preserve">- </w:t>
      </w:r>
      <w:r w:rsidRPr="003A0D1A">
        <w:rPr>
          <w:rFonts w:ascii="Garamond" w:hAnsi="Garamond"/>
          <w:sz w:val="20"/>
          <w:szCs w:val="20"/>
        </w:rPr>
        <w:t>dal</w:t>
      </w:r>
      <w:r>
        <w:rPr>
          <w:rFonts w:ascii="Garamond" w:hAnsi="Garamond"/>
          <w:sz w:val="20"/>
          <w:szCs w:val="20"/>
        </w:rPr>
        <w:t xml:space="preserve">la </w:t>
      </w:r>
      <w:r w:rsidRPr="003A0D1A">
        <w:rPr>
          <w:rFonts w:ascii="Garamond" w:hAnsi="Garamond"/>
          <w:sz w:val="20"/>
          <w:szCs w:val="20"/>
        </w:rPr>
        <w:t xml:space="preserve">mandataria in caso di raggruppamento temporaneo </w:t>
      </w:r>
      <w:r>
        <w:rPr>
          <w:rFonts w:ascii="Garamond" w:hAnsi="Garamond"/>
          <w:sz w:val="20"/>
          <w:szCs w:val="20"/>
        </w:rPr>
        <w:t xml:space="preserve">di progettisti </w:t>
      </w:r>
      <w:r w:rsidRPr="003A0D1A">
        <w:rPr>
          <w:rFonts w:ascii="Garamond" w:hAnsi="Garamond"/>
          <w:sz w:val="20"/>
          <w:szCs w:val="20"/>
        </w:rPr>
        <w:t>costituiti;</w:t>
      </w:r>
    </w:p>
    <w:p w14:paraId="0767E2FE" w14:textId="0B33E27F" w:rsidR="002C578B" w:rsidRPr="003A0D1A" w:rsidRDefault="002C578B" w:rsidP="002C578B">
      <w:pPr>
        <w:spacing w:after="0" w:line="240" w:lineRule="auto"/>
        <w:jc w:val="both"/>
        <w:rPr>
          <w:rFonts w:ascii="Garamond" w:hAnsi="Garamond"/>
          <w:sz w:val="20"/>
          <w:szCs w:val="20"/>
        </w:rPr>
      </w:pPr>
      <w:r>
        <w:rPr>
          <w:rFonts w:ascii="Garamond" w:hAnsi="Garamond"/>
          <w:sz w:val="20"/>
          <w:szCs w:val="20"/>
        </w:rPr>
        <w:t>-</w:t>
      </w:r>
      <w:r w:rsidRPr="003A0D1A">
        <w:rPr>
          <w:rFonts w:ascii="Garamond" w:hAnsi="Garamond"/>
          <w:sz w:val="20"/>
          <w:szCs w:val="20"/>
        </w:rPr>
        <w:t xml:space="preserve">da tutti i soggetti che costituiscono il raggruppamento </w:t>
      </w:r>
      <w:r>
        <w:rPr>
          <w:rFonts w:ascii="Garamond" w:hAnsi="Garamond"/>
          <w:sz w:val="20"/>
          <w:szCs w:val="20"/>
        </w:rPr>
        <w:t xml:space="preserve">temporaneo di progettisti </w:t>
      </w:r>
      <w:r w:rsidRPr="003A0D1A">
        <w:rPr>
          <w:rFonts w:ascii="Garamond" w:hAnsi="Garamond"/>
          <w:sz w:val="20"/>
          <w:szCs w:val="20"/>
        </w:rPr>
        <w:t>non ancora costituit</w:t>
      </w:r>
      <w:r>
        <w:rPr>
          <w:rFonts w:ascii="Garamond" w:hAnsi="Garamond"/>
          <w:sz w:val="20"/>
          <w:szCs w:val="20"/>
        </w:rPr>
        <w:t>o.</w:t>
      </w:r>
    </w:p>
    <w:p w14:paraId="06CCAD69" w14:textId="77777777" w:rsidR="005D6E06" w:rsidRPr="003A0D1A" w:rsidRDefault="005D6E06" w:rsidP="003A0D1A">
      <w:pPr>
        <w:jc w:val="both"/>
        <w:rPr>
          <w:rFonts w:ascii="Garamond" w:hAnsi="Garamond"/>
          <w:sz w:val="20"/>
          <w:szCs w:val="20"/>
        </w:rPr>
      </w:pPr>
    </w:p>
    <w:sectPr w:rsidR="005D6E06" w:rsidRPr="003A0D1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D56"/>
    <w:rsid w:val="000345BC"/>
    <w:rsid w:val="00037A32"/>
    <w:rsid w:val="000F45F2"/>
    <w:rsid w:val="0016131A"/>
    <w:rsid w:val="002C578B"/>
    <w:rsid w:val="00380463"/>
    <w:rsid w:val="003A049F"/>
    <w:rsid w:val="003A0D1A"/>
    <w:rsid w:val="003A4351"/>
    <w:rsid w:val="00502181"/>
    <w:rsid w:val="005A25B5"/>
    <w:rsid w:val="005A7DA5"/>
    <w:rsid w:val="005D6E06"/>
    <w:rsid w:val="00642D28"/>
    <w:rsid w:val="00681317"/>
    <w:rsid w:val="00723D56"/>
    <w:rsid w:val="00785FD3"/>
    <w:rsid w:val="008E7255"/>
    <w:rsid w:val="00906D1D"/>
    <w:rsid w:val="00B5371B"/>
    <w:rsid w:val="00C247F1"/>
    <w:rsid w:val="00CA2820"/>
    <w:rsid w:val="00D57A2F"/>
    <w:rsid w:val="00D745DC"/>
    <w:rsid w:val="00D91235"/>
    <w:rsid w:val="00DB2915"/>
    <w:rsid w:val="00DD0547"/>
    <w:rsid w:val="00EA08C1"/>
    <w:rsid w:val="00EB6C1D"/>
    <w:rsid w:val="00F8281B"/>
    <w:rsid w:val="00FC6A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6B005"/>
  <w15:chartTrackingRefBased/>
  <w15:docId w15:val="{132D899A-B0AC-445F-BBAE-EB3F276D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23D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23D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23D5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23D5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23D5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23D5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23D5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23D5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23D5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23D5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23D5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23D5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23D5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23D5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23D5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23D5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23D5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23D56"/>
    <w:rPr>
      <w:rFonts w:eastAsiaTheme="majorEastAsia" w:cstheme="majorBidi"/>
      <w:color w:val="272727" w:themeColor="text1" w:themeTint="D8"/>
    </w:rPr>
  </w:style>
  <w:style w:type="paragraph" w:styleId="Titolo">
    <w:name w:val="Title"/>
    <w:basedOn w:val="Normale"/>
    <w:next w:val="Normale"/>
    <w:link w:val="TitoloCarattere"/>
    <w:uiPriority w:val="10"/>
    <w:qFormat/>
    <w:rsid w:val="00723D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23D5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23D5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23D5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23D5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23D56"/>
    <w:rPr>
      <w:i/>
      <w:iCs/>
      <w:color w:val="404040" w:themeColor="text1" w:themeTint="BF"/>
    </w:rPr>
  </w:style>
  <w:style w:type="paragraph" w:styleId="Paragrafoelenco">
    <w:name w:val="List Paragraph"/>
    <w:basedOn w:val="Normale"/>
    <w:uiPriority w:val="34"/>
    <w:qFormat/>
    <w:rsid w:val="00723D56"/>
    <w:pPr>
      <w:ind w:left="720"/>
      <w:contextualSpacing/>
    </w:pPr>
  </w:style>
  <w:style w:type="character" w:styleId="Enfasiintensa">
    <w:name w:val="Intense Emphasis"/>
    <w:basedOn w:val="Carpredefinitoparagrafo"/>
    <w:uiPriority w:val="21"/>
    <w:qFormat/>
    <w:rsid w:val="00723D56"/>
    <w:rPr>
      <w:i/>
      <w:iCs/>
      <w:color w:val="0F4761" w:themeColor="accent1" w:themeShade="BF"/>
    </w:rPr>
  </w:style>
  <w:style w:type="paragraph" w:styleId="Citazioneintensa">
    <w:name w:val="Intense Quote"/>
    <w:basedOn w:val="Normale"/>
    <w:next w:val="Normale"/>
    <w:link w:val="CitazioneintensaCarattere"/>
    <w:uiPriority w:val="30"/>
    <w:qFormat/>
    <w:rsid w:val="00723D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23D56"/>
    <w:rPr>
      <w:i/>
      <w:iCs/>
      <w:color w:val="0F4761" w:themeColor="accent1" w:themeShade="BF"/>
    </w:rPr>
  </w:style>
  <w:style w:type="character" w:styleId="Riferimentointenso">
    <w:name w:val="Intense Reference"/>
    <w:basedOn w:val="Carpredefinitoparagrafo"/>
    <w:uiPriority w:val="32"/>
    <w:qFormat/>
    <w:rsid w:val="00723D56"/>
    <w:rPr>
      <w:b/>
      <w:bCs/>
      <w:smallCaps/>
      <w:color w:val="0F4761" w:themeColor="accent1" w:themeShade="BF"/>
      <w:spacing w:val="5"/>
    </w:rPr>
  </w:style>
  <w:style w:type="table" w:styleId="Grigliatabella">
    <w:name w:val="Table Grid"/>
    <w:basedOn w:val="Tabellanormale"/>
    <w:uiPriority w:val="39"/>
    <w:rsid w:val="0072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423</Words>
  <Characters>2414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Galietta</dc:creator>
  <cp:keywords/>
  <dc:description/>
  <cp:lastModifiedBy>Carmine D'Archi</cp:lastModifiedBy>
  <cp:revision>4</cp:revision>
  <dcterms:created xsi:type="dcterms:W3CDTF">2026-08-11T08:01:00Z</dcterms:created>
  <dcterms:modified xsi:type="dcterms:W3CDTF">2026-08-11T08:34:00Z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2025-07-28T10:25:42Z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62df4467-32b2-4612-ad38-cc6634059e23</vt:lpwstr>
  </property>
  <property fmtid="{D5CDD505-2E9C-101B-9397-08002B2CF9AE}" pid="7" name="MSIP_Label_defa4170-0d19-0005-0004-bc88714345d2_ActionId">
    <vt:lpwstr>2fad1cbf-344d-4440-9e02-01cabfea4137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